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Outlook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GMS Ventures and Investments</w:t>
              <w:br/>
              <w:t>Intertrust Corporate Services(Cayman)Ltd, 190 Elgin Avenue, George Town</w:t>
              <w:br/>
              <w:t>Grand Cayman, E9, KYI-9007</w:t>
              <w:br/>
              <w:t>962 6 582 7999</w:t>
            </w:r>
          </w:p>
          <w:p>
            <w:pPr>
              <w:pStyle w:val="TableContents"/>
              <w:bidi w:val="0"/>
              <w:jc w:val="left"/>
              <w:rPr/>
            </w:pPr>
            <w:r>
              <w:rPr/>
            </w:r>
          </w:p>
          <w:p>
            <w:pPr>
              <w:pStyle w:val="TableContents"/>
              <w:bidi w:val="0"/>
              <w:spacing w:before="0" w:after="0"/>
              <w:jc w:val="center"/>
              <w:rPr>
                <w:b/>
                <w:color w:val="0000FF"/>
              </w:rPr>
            </w:pPr>
            <w:r>
              <w:rPr>
                <w:b/>
                <w:color w:val="0000FF"/>
              </w:rPr>
              <w:t>Gus Atiyah</w:t>
              <w:br/>
              <w:t>Willkie Farr &amp; Gallagher LLP, 787 Seventh Avenue</w:t>
              <w:br/>
              <w:t>New York, NY, 10019-6099</w:t>
              <w:br/>
              <w:t>(212) 728-8000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GMS Ventures &amp; Investments</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42,631,142.00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42,631,142.00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42,631,142.00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Comment relating to rows 8, 10, and 11: Includes warrants (the "Warrants") to purchase up to an aggregate of 18,013,822 shares of common stock, par value $0.01 per share (the "Shares"), of Outlook Therapeutics, Inc., a Delaware corporation (the "Issuer"). Comment relating to row 13: This percentage is calculated based upon 242,672,554 Shares outstanding immediately following the August 2026 Offering (as defined below), based on the Issuer's prospectus supplement relating to the August 2026 Offering filed with the Securities and Exchange Commission (the "SEC") on August 14, 2026, plus 18,013,822 Shares underlying the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SUKHTIAN GHIATH M.</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JORDAN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42,631,142.00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42,631,142.00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42,631,142.00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Comment relating to rows 8, 10, and 11: Includes Warrants to purchase up to an aggregate of 18,013,822 Shares. Comment relating to row 13: This percentage is calculated based upon 242,672,554 Shares outstanding immediately following the August 2026 Offering, based on the Issuer's prospectus supplement relating to the August 2026 Offering filed with the SEC on August 14, 2026, plus 18,013,822 Shares underlying the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Outlook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 S. Wood Avenue, Unit #100, ISELIN, NEW JERSEY , 08830.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7 ("Amendment No. 7") to Schedule 13D supplements and amends the statement on Schedule 13D of GMS Ventures and Investments ("GMS Ventures") and Ghiath M. Sukhtian ("Sukhtian" and, together with GMS Ventures, the "Reporting Persons") originally filed with the SEC on July 7, 2022, as amended by Amendment No. 1 thereto, filed with the SEC on December 29, 2022, Amendment No. 2 thereto, filed with the SEC on March 20, 2024, Amendment No. 3 thereto, filed with the SEC on January 22, 2025, Amendment No. 4 thereto, filed with the SEC on March 12, 2025, Amendment No. 5 thereto, filed with the SEC on May 28, 2025 and Amendment No. 6 thereto, filed with the SEC on June 1, 2026 (together, as so amended, the "Schedule 13D"). Except as otherwise specified in this Amendment No. 7, all items in the Schedule 13D remain unchanged. All capitalized terms used herein and not otherwise defined have the meanings ascribed to such terms in the Schedule 13D. The Reporting Persons are filing this Amendment No. 7 to report certain changes in their beneficial ownership of Shares of the Issuer as a result of the August 2026 Offering, as defined and described in Item 4 of this Schedule 13D.</w:t>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The response to Item 3 in the Schedule 13D is hereby amended to add the following after the last paragraph: The source of funds for the purchases in the August 2026 Offering (as defined below) was the working capital of GMS Ventures and capital contributions made to GMS Ventures.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Item 4 of the Schedule 13D is hereby amended to add the following after the last paragraph: On August 12, 2026, the Issuer entered into the sale of an aggregate of 55,555,556 Shares and accompanying Warrants to acquire up to an aggregate of 55,555,556 Shares in a registered underwritten public offering (the "August 2026 Offering"). GMS Ventures purchased 2,525,252 Shares and accompanying Warrants to purchase 2,525,252 Shares in the Offering, at a combined purchase price per Share and accompanying Warrant of $0.99, for an aggregate purchase price of approximately $2.5 million. Each Warrant will have an initial exercise price per share of $1.10, subject to certain customary adjustments for recapitalizations, stock splits and similar actions. The Warrants will be exercisable immediately and will expire five years from the date of issuance. The August 2026 Offering closed on August 14, 2026.</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0"/>
              <w:jc w:val="left"/>
              <w:rPr/>
            </w:pPr>
            <w:r>
              <w:rPr/>
              <w:t>Item 5 of the Schedule 13D is hereby amended and restated in its entirety to read: The following disclosure is based upon 242,672,554 Shares outstanding immediately following the August 2026 Offering, as set forth in the Issuer's Prospectus Supplement, as filed pursuant to Rule 424(b)(5), filed with the SEC on August 14, 2026, plus 18,013,822 Shares underlying the Warrants. As of the date hereof, GMS Ventures directly owns 24,617,320 Shares and 18,013,822 warrants to purchase Shares, representing a total of 42,631,142 Shares beneficially owned by GMS Ventures. This represents approximately 16.4% of the outstanding Shares, calculated pursuant to Rule 13d-3 under the Act. Sukhtian is the holder of a controlling interest in GMS Holdings, which is the sole owner of GMS Ventures. By virtue of such relationship, Sukhtian may be deemed to beneficially own the securities held by GMS Ventures for purposes of Rule 13d-3 under the Act. This represents approximately 16.4% of the outstanding Shares calculated pursuant to Rule 13d-3 under the Act.</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0"/>
              <w:jc w:val="left"/>
              <w:rPr/>
            </w:pPr>
            <w:r>
              <w:rPr/>
              <w:t>GMS Ventures: 1. Sole power to vote or direct vote: 0 2. Shared power to vote or direct vote: 42,631,142 3. Sole power to dispose or direct the disposition: 0 4. Shared power to dispose or direct the disposition: 42,631,142 Sukhtian: 1. Sole power to vote or direct vote: 0 2. Shared power to vote or direct vote: 42,631,142 3. Sole power to dispose or direct the disposition: 0 4. Shared power to dispose or direct the disposition: 42,631,142</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0"/>
              <w:jc w:val="left"/>
              <w:rPr/>
            </w:pPr>
            <w:r>
              <w:rPr/>
              <w:t>The transactions described in Item 4 are incorporated herein by reference. Except as described in Item 4, the Reporting Persons have not effected any transactions in Shares during the past sixty (60) days.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Item 6 of the Schedule 13D is hereby amended to add the following after the last paragraph: August 2026 Warrant Item 4 above summarizes certain provisions of the August 2026 Warrant and is incorporated herein by reference. The description of the August 2026 Warrant does not purport to be complete and is qualified in its entirety by reference to the full text of the August 2026 Warrant, the form of which is filed as Exhibit 5 to this Schedule 13D,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Item 7 of the Schedule 13D is hereby supplemented as follows: Exhibit Description 1. Joint Filing Agreement, between Ghiath M. Sukhtian and GMS Ventures and Investments, dated June 1, 2026 (incorporated by reference to Exhibit 1.1 to the Schedule 13D Amendment filed by GMS Ventures and Investments and Ghiath M. Sukhtian with the SEC on June 1, 2026). 2. Amended &amp; Restated Investor Rights Agreement by and between Outlook Therapeutics, Inc. and GMS Ventures and Investments, dated as of April 21, 2022 (incorporated by reference to Exhibit 10.1 to the Issuer's Form 8-K, filed with the SEC on April 22, 2022). 3. Power of Attorney by Ghiath M. Sukhtian, dated as of December 30, 2019 (incorporated by reference to Exhibit 24.4 to the Form 4 filed by Ghiath M. Sukhtian with the SEC on January 29, 2020). 4. Power of Attorney by GMS Ventures and Investments, dated as of February 25, 2020 (incorporated by reference to Exhibit 24.1 to the Form 3 filed by GMS Ventures and Investments with the SEC on February 27, 2020). 5. Form of Warrant of Outlook Therapeutics, Inc. (incorporated by reference to Exhibit 4.1 to the Issuer's Form 8-K, filed with the SEC on August 14,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GMS Ventures &amp; Investments</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Lawrence A. Kenyon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Lawrence A. Kenyon, Attorney-in-fact</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SUKHTIAN GHIATH M.</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Lawrence A. Kenyon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Lawrence A. Kenyon, Attorney-in-fact</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1760</Words>
  <Characters>9057</Characters>
  <CharactersWithSpaces>10740</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